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2FBF" w14:textId="1103BD2C" w:rsidR="00D64F74" w:rsidRDefault="00000000">
      <w:pPr>
        <w:pStyle w:val="Nzov"/>
        <w:spacing w:line="374" w:lineRule="auto"/>
      </w:pPr>
      <w:r>
        <w:t>Elektrické čerpadlá R</w:t>
      </w:r>
      <w:r w:rsidR="00D64F74">
        <w:t>over</w:t>
      </w:r>
      <w:r>
        <w:t xml:space="preserve"> </w:t>
      </w:r>
    </w:p>
    <w:p w14:paraId="346C1B6D" w14:textId="30E56153" w:rsidR="00D64F74" w:rsidRDefault="00000000">
      <w:pPr>
        <w:pStyle w:val="Nzov"/>
        <w:spacing w:line="374" w:lineRule="auto"/>
      </w:pPr>
      <w:r>
        <w:t xml:space="preserve">BE-M </w:t>
      </w:r>
      <w:r w:rsidR="00D64F74">
        <w:t xml:space="preserve">- </w:t>
      </w:r>
      <w:r>
        <w:t>BE-M By-</w:t>
      </w:r>
      <w:proofErr w:type="spellStart"/>
      <w:r>
        <w:t>Pass</w:t>
      </w:r>
      <w:proofErr w:type="spellEnd"/>
      <w:r>
        <w:t xml:space="preserve"> </w:t>
      </w:r>
      <w:r w:rsidR="00D64F74">
        <w:t>/</w:t>
      </w:r>
      <w:proofErr w:type="spellStart"/>
      <w:r w:rsidR="00D64F74">
        <w:t>Novax</w:t>
      </w:r>
      <w:proofErr w:type="spellEnd"/>
      <w:r w:rsidR="00D64F74">
        <w:t xml:space="preserve"> – </w:t>
      </w:r>
      <w:proofErr w:type="spellStart"/>
      <w:r w:rsidR="00D64F74">
        <w:t>Novax</w:t>
      </w:r>
      <w:proofErr w:type="spellEnd"/>
      <w:r w:rsidR="00D64F74">
        <w:t xml:space="preserve"> By-</w:t>
      </w:r>
      <w:proofErr w:type="spellStart"/>
      <w:r w:rsidR="00D64F74">
        <w:t>pass</w:t>
      </w:r>
      <w:proofErr w:type="spellEnd"/>
      <w:r w:rsidR="00D64F74">
        <w:t xml:space="preserve"> – </w:t>
      </w:r>
      <w:proofErr w:type="spellStart"/>
      <w:r w:rsidR="00D64F74">
        <w:t>Novax</w:t>
      </w:r>
      <w:proofErr w:type="spellEnd"/>
      <w:r w:rsidR="00D64F74">
        <w:t xml:space="preserve"> B</w:t>
      </w:r>
    </w:p>
    <w:p w14:paraId="31BB837F" w14:textId="284EE7D8" w:rsidR="00873D9D" w:rsidRDefault="00000000">
      <w:pPr>
        <w:pStyle w:val="Nzov"/>
        <w:spacing w:line="374" w:lineRule="auto"/>
      </w:pPr>
      <w:r>
        <w:t>Návod na obsluhu</w:t>
      </w:r>
    </w:p>
    <w:p w14:paraId="01B05E9B" w14:textId="7ABD475B" w:rsidR="00873D9D" w:rsidRDefault="00000000">
      <w:pPr>
        <w:pStyle w:val="Zkladntext"/>
        <w:spacing w:line="276" w:lineRule="auto"/>
        <w:ind w:left="135" w:right="216"/>
      </w:pPr>
      <w:r>
        <w:t xml:space="preserve">Čerpadlo sa používa na tekutiny, ktorých viskozita nie je väčšia ako 36 stupňov </w:t>
      </w:r>
      <w:proofErr w:type="spellStart"/>
      <w:r>
        <w:t>centistokes</w:t>
      </w:r>
      <w:proofErr w:type="spellEnd"/>
      <w:r>
        <w:t xml:space="preserve"> alebo 5 stupňov </w:t>
      </w:r>
      <w:proofErr w:type="spellStart"/>
      <w:r>
        <w:t>englera</w:t>
      </w:r>
      <w:proofErr w:type="spellEnd"/>
      <w:r>
        <w:t xml:space="preserve">. Tekutiny môžu obsahovať len min. % pevných látok. Čerpadlo je určené na prečerpávanie čistých tekutín, zároveň čerpadlo nie je </w:t>
      </w:r>
      <w:proofErr w:type="spellStart"/>
      <w:r>
        <w:t>samonasávacie</w:t>
      </w:r>
      <w:proofErr w:type="spellEnd"/>
      <w:r>
        <w:t>, vždy pred použitím potrebné do čerpadla naliať vodu.</w:t>
      </w:r>
    </w:p>
    <w:p w14:paraId="736A233D" w14:textId="4ACD7AC9" w:rsidR="00D64F74" w:rsidRDefault="00D64F74">
      <w:pPr>
        <w:pStyle w:val="Zkladntext"/>
        <w:spacing w:line="276" w:lineRule="auto"/>
        <w:ind w:left="135" w:right="216"/>
      </w:pPr>
    </w:p>
    <w:p w14:paraId="3A65D148" w14:textId="10374C5C" w:rsidR="00873D9D" w:rsidRDefault="00000000">
      <w:pPr>
        <w:pStyle w:val="Odsekzoznamu"/>
        <w:numPr>
          <w:ilvl w:val="0"/>
          <w:numId w:val="1"/>
        </w:numPr>
        <w:tabs>
          <w:tab w:val="left" w:pos="843"/>
          <w:tab w:val="left" w:pos="844"/>
          <w:tab w:val="left" w:pos="2260"/>
          <w:tab w:val="left" w:pos="3676"/>
        </w:tabs>
        <w:spacing w:before="44" w:line="453" w:lineRule="auto"/>
        <w:ind w:right="4183" w:firstLine="0"/>
      </w:pPr>
      <w:r>
        <w:t>Pred</w:t>
      </w:r>
      <w:r>
        <w:rPr>
          <w:spacing w:val="-2"/>
        </w:rPr>
        <w:t xml:space="preserve"> </w:t>
      </w:r>
      <w:r>
        <w:t>spustením:</w:t>
      </w:r>
    </w:p>
    <w:p w14:paraId="6F1A9830" w14:textId="528508F2" w:rsidR="00873D9D" w:rsidRDefault="00000000">
      <w:pPr>
        <w:pStyle w:val="Zkladntext"/>
        <w:spacing w:line="278" w:lineRule="auto"/>
        <w:ind w:left="495" w:right="177" w:hanging="1"/>
      </w:pPr>
      <w:r>
        <w:t xml:space="preserve">je potrebné skontrolovať hriadeľ motora, či beží na voľno – kvôli eliminovaniu eventuálneho zablokovania. V žiadnom prípade neuvoľňovať hriadeľ kladivom. Pri používaní </w:t>
      </w:r>
      <w:r w:rsidR="00D64F74">
        <w:t>dodržiavajte predpísanú teplotu prostredia BE-M/</w:t>
      </w:r>
      <w:proofErr w:type="spellStart"/>
      <w:r w:rsidR="00D64F74">
        <w:t>Novax</w:t>
      </w:r>
      <w:proofErr w:type="spellEnd"/>
      <w:r w:rsidR="00D64F74">
        <w:t xml:space="preserve"> +5 - +35°C </w:t>
      </w:r>
      <w:proofErr w:type="spellStart"/>
      <w:r w:rsidR="00D64F74">
        <w:t>NovaxB</w:t>
      </w:r>
      <w:proofErr w:type="spellEnd"/>
      <w:r w:rsidR="00D64F74">
        <w:t xml:space="preserve"> +5 - + 95°C</w:t>
      </w:r>
    </w:p>
    <w:p w14:paraId="6A4D4BE4" w14:textId="2B831096" w:rsidR="00873D9D" w:rsidRDefault="00000000">
      <w:pPr>
        <w:pStyle w:val="Zkladntext"/>
        <w:spacing w:before="196"/>
        <w:ind w:left="495"/>
      </w:pPr>
      <w:r>
        <w:t>Čerpadlo musí byť zapojené v suchom a pred poveternostnými vplyvmi chránenom prostrední</w:t>
      </w:r>
      <w:r w:rsidR="003278D4">
        <w:t xml:space="preserve">, vo vodorovnej polohe. Nikde nenechávajte čerpadlo bez dozoru, pretože čerpadlo nemá ochranu proti chodu na sucho. </w:t>
      </w:r>
    </w:p>
    <w:p w14:paraId="32655DBE" w14:textId="1653F5ED" w:rsidR="00873D9D" w:rsidRDefault="00873D9D">
      <w:pPr>
        <w:pStyle w:val="Zkladntext"/>
        <w:spacing w:before="6"/>
        <w:rPr>
          <w:sz w:val="19"/>
        </w:rPr>
      </w:pPr>
    </w:p>
    <w:p w14:paraId="75CA1BC9" w14:textId="26BC8CDF" w:rsidR="00873D9D" w:rsidRDefault="00000000">
      <w:pPr>
        <w:pStyle w:val="Zkladntext"/>
        <w:spacing w:line="276" w:lineRule="auto"/>
        <w:ind w:left="495" w:right="177"/>
      </w:pPr>
      <w:r>
        <w:t>Pri akejkoľvek manipulácii okrem prečerpávania tekutiny sa presvedčte, že čerpadlo je odpojené od zdroja elektrického napätia.</w:t>
      </w:r>
      <w:r w:rsidR="00D64F74">
        <w:t xml:space="preserve"> Zabráňte aby sa v</w:t>
      </w:r>
      <w:r w:rsidR="00D64F74">
        <w:rPr>
          <w:rFonts w:ascii="Calibri" w:hAnsi="Calibri" w:cs="Calibri"/>
        </w:rPr>
        <w:t> </w:t>
      </w:r>
      <w:r w:rsidR="00D64F74">
        <w:t>pri čerpadle nepohybovali deti a</w:t>
      </w:r>
      <w:r w:rsidR="00D64F74">
        <w:rPr>
          <w:rFonts w:ascii="Calibri" w:hAnsi="Calibri" w:cs="Calibri"/>
        </w:rPr>
        <w:t> </w:t>
      </w:r>
      <w:r w:rsidR="00D64F74">
        <w:t>ľudia, ktorí nie sú oboznámený s</w:t>
      </w:r>
      <w:r w:rsidR="00D64F74">
        <w:rPr>
          <w:rFonts w:ascii="Calibri" w:hAnsi="Calibri" w:cs="Calibri"/>
        </w:rPr>
        <w:t> </w:t>
      </w:r>
      <w:r w:rsidR="00D64F74">
        <w:t xml:space="preserve">návodom. </w:t>
      </w:r>
    </w:p>
    <w:p w14:paraId="09600278" w14:textId="0284A86A" w:rsidR="00D64F74" w:rsidRDefault="00D64F74">
      <w:pPr>
        <w:pStyle w:val="Zkladntext"/>
        <w:spacing w:line="276" w:lineRule="auto"/>
        <w:ind w:left="495" w:right="177"/>
      </w:pPr>
    </w:p>
    <w:p w14:paraId="3CD462B0" w14:textId="2C2865F1" w:rsidR="00D64F74" w:rsidRDefault="00D64F74">
      <w:pPr>
        <w:pStyle w:val="Zkladntext"/>
        <w:spacing w:line="276" w:lineRule="auto"/>
        <w:ind w:left="495" w:right="177"/>
      </w:pPr>
      <w:r>
        <w:t>Čerpadlo sa zapína vypínačom/prepínačom na bočnej strane vrchného plastového krytu čerpadla.</w:t>
      </w:r>
    </w:p>
    <w:p w14:paraId="3777823E" w14:textId="46657579" w:rsidR="00D64F74" w:rsidRDefault="00D64F74" w:rsidP="00D64F74">
      <w:pPr>
        <w:pStyle w:val="Zkladntext"/>
        <w:spacing w:line="276" w:lineRule="auto"/>
        <w:ind w:right="177"/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6E688698" wp14:editId="041AADEB">
            <wp:simplePos x="0" y="0"/>
            <wp:positionH relativeFrom="column">
              <wp:posOffset>3273425</wp:posOffset>
            </wp:positionH>
            <wp:positionV relativeFrom="paragraph">
              <wp:posOffset>71755</wp:posOffset>
            </wp:positionV>
            <wp:extent cx="253873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395" y="21396"/>
                <wp:lineTo x="21395" y="0"/>
                <wp:lineTo x="0" y="0"/>
              </wp:wrapPolygon>
            </wp:wrapThrough>
            <wp:docPr id="127692271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5DEBE" w14:textId="6EF6142D" w:rsidR="00D64F74" w:rsidRDefault="00D64F74" w:rsidP="00D64F74">
      <w:pPr>
        <w:pStyle w:val="Zkladntext"/>
        <w:spacing w:line="276" w:lineRule="auto"/>
        <w:ind w:right="177"/>
      </w:pPr>
    </w:p>
    <w:p w14:paraId="6C9C7F26" w14:textId="3C528595" w:rsidR="00D64F74" w:rsidRDefault="00D64F74">
      <w:pPr>
        <w:pStyle w:val="Zkladntext"/>
        <w:spacing w:line="276" w:lineRule="auto"/>
        <w:ind w:left="495" w:right="177"/>
      </w:pPr>
      <w:r>
        <w:t xml:space="preserve"> ´´&lt;´´ - rotácia v</w:t>
      </w:r>
      <w:r>
        <w:rPr>
          <w:rFonts w:ascii="Calibri" w:hAnsi="Calibri" w:cs="Calibri"/>
        </w:rPr>
        <w:t xml:space="preserve"> proti </w:t>
      </w:r>
      <w:r>
        <w:t xml:space="preserve">smere hodinových ručičiek   </w:t>
      </w:r>
    </w:p>
    <w:p w14:paraId="4AA7D684" w14:textId="44DB6CAF" w:rsidR="00D64F74" w:rsidRDefault="003278D4">
      <w:pPr>
        <w:pStyle w:val="Zkladntext"/>
        <w:spacing w:line="276" w:lineRule="auto"/>
        <w:ind w:left="495" w:right="177"/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179BA4F7" wp14:editId="29358FC2">
            <wp:simplePos x="0" y="0"/>
            <wp:positionH relativeFrom="page">
              <wp:posOffset>3068955</wp:posOffset>
            </wp:positionH>
            <wp:positionV relativeFrom="paragraph">
              <wp:posOffset>33655</wp:posOffset>
            </wp:positionV>
            <wp:extent cx="893445" cy="8604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B00AC" w14:textId="77777777" w:rsidR="00D64F74" w:rsidRDefault="00D64F74">
      <w:pPr>
        <w:pStyle w:val="Zkladntext"/>
        <w:spacing w:line="276" w:lineRule="auto"/>
        <w:ind w:left="495" w:right="177"/>
      </w:pPr>
    </w:p>
    <w:p w14:paraId="5865BD2D" w14:textId="6FDA0739" w:rsidR="00D64F74" w:rsidRDefault="00D64F74">
      <w:pPr>
        <w:pStyle w:val="Zkladntext"/>
        <w:spacing w:line="276" w:lineRule="auto"/>
        <w:ind w:left="495" w:right="177"/>
      </w:pPr>
      <w:r>
        <w:t>´´0´´ - vypnuté čerpadlo</w:t>
      </w:r>
    </w:p>
    <w:p w14:paraId="6E0F123B" w14:textId="77777777" w:rsidR="00D64F74" w:rsidRDefault="00D64F74">
      <w:pPr>
        <w:pStyle w:val="Zkladntext"/>
        <w:spacing w:line="276" w:lineRule="auto"/>
        <w:ind w:left="495" w:right="177"/>
      </w:pPr>
    </w:p>
    <w:p w14:paraId="281AA78F" w14:textId="77777777" w:rsidR="00D64F74" w:rsidRDefault="00D64F74">
      <w:pPr>
        <w:pStyle w:val="Zkladntext"/>
        <w:spacing w:line="276" w:lineRule="auto"/>
        <w:ind w:left="495" w:right="177"/>
      </w:pPr>
    </w:p>
    <w:p w14:paraId="1327F730" w14:textId="60841474" w:rsidR="00D64F74" w:rsidRDefault="00D64F74">
      <w:pPr>
        <w:pStyle w:val="Zkladntext"/>
        <w:spacing w:line="276" w:lineRule="auto"/>
        <w:ind w:left="495" w:right="177"/>
      </w:pPr>
      <w:r>
        <w:t>´´</w:t>
      </w:r>
      <w:r w:rsidRPr="00D64F74">
        <w:t>&gt;</w:t>
      </w:r>
      <w:r>
        <w:t>´´ - rotácia v</w:t>
      </w:r>
      <w:r>
        <w:rPr>
          <w:rFonts w:ascii="Calibri" w:hAnsi="Calibri" w:cs="Calibri"/>
        </w:rPr>
        <w:t> </w:t>
      </w:r>
      <w:r>
        <w:t>smere hodinových ručičiek</w:t>
      </w:r>
    </w:p>
    <w:p w14:paraId="193C84D2" w14:textId="77777777" w:rsidR="003278D4" w:rsidRDefault="003278D4">
      <w:pPr>
        <w:pStyle w:val="Zkladntext"/>
        <w:spacing w:line="276" w:lineRule="auto"/>
        <w:ind w:left="495" w:right="177"/>
      </w:pPr>
    </w:p>
    <w:p w14:paraId="0FCA2CA2" w14:textId="77777777" w:rsidR="003278D4" w:rsidRDefault="003278D4">
      <w:pPr>
        <w:pStyle w:val="Zkladntext"/>
        <w:spacing w:line="276" w:lineRule="auto"/>
        <w:ind w:left="495" w:right="177"/>
      </w:pPr>
    </w:p>
    <w:p w14:paraId="05D3EE3F" w14:textId="652D9FB6" w:rsidR="003278D4" w:rsidRPr="003278D4" w:rsidRDefault="003278D4">
      <w:pPr>
        <w:pStyle w:val="Zkladntext"/>
        <w:spacing w:line="276" w:lineRule="auto"/>
        <w:ind w:left="495" w:right="177"/>
        <w:rPr>
          <w:b/>
          <w:bCs/>
        </w:rPr>
      </w:pPr>
      <w:r w:rsidRPr="003278D4">
        <w:rPr>
          <w:b/>
          <w:bCs/>
        </w:rPr>
        <w:t>Pri manipulácii s</w:t>
      </w:r>
      <w:r w:rsidRPr="003278D4">
        <w:rPr>
          <w:rFonts w:ascii="Calibri" w:hAnsi="Calibri" w:cs="Calibri"/>
          <w:b/>
          <w:bCs/>
        </w:rPr>
        <w:t> </w:t>
      </w:r>
      <w:r w:rsidRPr="003278D4">
        <w:rPr>
          <w:b/>
          <w:bCs/>
        </w:rPr>
        <w:t>vypínačom musia byť Vaše ruky suché, inak môže prísť k zásahu elektrickým prúdom!</w:t>
      </w:r>
    </w:p>
    <w:p w14:paraId="70E078CD" w14:textId="10F12CE0" w:rsidR="00D64F74" w:rsidRDefault="00D64F74">
      <w:pPr>
        <w:pStyle w:val="Zkladntext"/>
        <w:spacing w:line="276" w:lineRule="auto"/>
        <w:ind w:left="495" w:right="177"/>
      </w:pPr>
    </w:p>
    <w:p w14:paraId="6598DF16" w14:textId="5934EC84" w:rsidR="00873D9D" w:rsidRDefault="00873D9D">
      <w:pPr>
        <w:pStyle w:val="Zkladntext"/>
        <w:spacing w:before="3"/>
        <w:rPr>
          <w:sz w:val="16"/>
        </w:rPr>
      </w:pPr>
    </w:p>
    <w:p w14:paraId="34B32C94" w14:textId="45D7D05B" w:rsidR="00873D9D" w:rsidRDefault="00000000">
      <w:pPr>
        <w:pStyle w:val="Zkladntext"/>
        <w:spacing w:line="278" w:lineRule="auto"/>
        <w:ind w:left="495" w:right="86"/>
      </w:pPr>
      <w:r>
        <w:t>Po ukončení prác je potrebné čerpadlo poriadne vypláchnuť čistou vlažnou vodou a nechať vyschnúť na suchom a bezprašnom mieste.</w:t>
      </w:r>
      <w:r w:rsidR="00D64F74">
        <w:t xml:space="preserve"> Odporúčame čerpadlo otočiť o</w:t>
      </w:r>
      <w:r w:rsidR="00D64F74">
        <w:rPr>
          <w:rFonts w:ascii="Calibri" w:hAnsi="Calibri" w:cs="Calibri"/>
        </w:rPr>
        <w:t> </w:t>
      </w:r>
      <w:r w:rsidR="00D64F74">
        <w:t xml:space="preserve">180° aby vytiekla všetka voda. </w:t>
      </w:r>
    </w:p>
    <w:p w14:paraId="58C1FE95" w14:textId="5730940B" w:rsidR="00873D9D" w:rsidRDefault="00873D9D">
      <w:pPr>
        <w:pStyle w:val="Zkladntext"/>
        <w:spacing w:before="9"/>
        <w:rPr>
          <w:sz w:val="19"/>
        </w:rPr>
      </w:pPr>
    </w:p>
    <w:p w14:paraId="6383D5B5" w14:textId="714F7921" w:rsidR="003278D4" w:rsidRPr="003278D4" w:rsidRDefault="003278D4" w:rsidP="003278D4">
      <w:pPr>
        <w:pStyle w:val="Nzov"/>
        <w:spacing w:line="37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278D4">
        <w:rPr>
          <w:sz w:val="24"/>
          <w:szCs w:val="24"/>
        </w:rPr>
        <w:t>Čerpadlo s</w:t>
      </w:r>
      <w:r w:rsidRPr="003278D4">
        <w:rPr>
          <w:rFonts w:ascii="Calibri" w:hAnsi="Calibri" w:cs="Calibri"/>
          <w:sz w:val="24"/>
          <w:szCs w:val="24"/>
        </w:rPr>
        <w:t> </w:t>
      </w:r>
      <w:r w:rsidRPr="003278D4">
        <w:rPr>
          <w:sz w:val="24"/>
          <w:szCs w:val="24"/>
        </w:rPr>
        <w:t>By-</w:t>
      </w:r>
      <w:proofErr w:type="spellStart"/>
      <w:r w:rsidRPr="003278D4">
        <w:rPr>
          <w:sz w:val="24"/>
          <w:szCs w:val="24"/>
        </w:rPr>
        <w:t>passom</w:t>
      </w:r>
      <w:proofErr w:type="spellEnd"/>
    </w:p>
    <w:p w14:paraId="5810299A" w14:textId="31D077BD" w:rsidR="003278D4" w:rsidRDefault="003278D4" w:rsidP="003278D4">
      <w:pPr>
        <w:pStyle w:val="Zkladntext"/>
        <w:spacing w:line="276" w:lineRule="auto"/>
        <w:ind w:left="135" w:right="216"/>
      </w:pPr>
      <w:r>
        <w:t>By-</w:t>
      </w:r>
      <w:proofErr w:type="spellStart"/>
      <w:r>
        <w:t>pass</w:t>
      </w:r>
      <w:proofErr w:type="spellEnd"/>
      <w:r>
        <w:t xml:space="preserve"> slúži na manuálne regulovanie prietoku prečerpávanej kvapaliny. Nastavenie prietoku sa vykonáva pootočením kolieska na ľavú alebo pravú stranu. </w:t>
      </w:r>
    </w:p>
    <w:p w14:paraId="6361C874" w14:textId="77777777" w:rsidR="003278D4" w:rsidRDefault="003278D4" w:rsidP="003278D4">
      <w:pPr>
        <w:pStyle w:val="Zkladntext"/>
        <w:spacing w:line="276" w:lineRule="auto"/>
        <w:ind w:left="135" w:right="216"/>
      </w:pPr>
    </w:p>
    <w:p w14:paraId="6693D55B" w14:textId="6F9D22AF" w:rsidR="003278D4" w:rsidRDefault="003278D4" w:rsidP="003278D4">
      <w:pPr>
        <w:pStyle w:val="Zkladntext"/>
        <w:spacing w:line="276" w:lineRule="auto"/>
        <w:ind w:left="135" w:right="216"/>
      </w:pPr>
      <w:r>
        <w:t>Každé čerpadlo je vybavené tepelnou poistkou, pokiaľ sa čerpadlo počas prečerpávania vypne, nechajte ho 30 minút vychladnúť a</w:t>
      </w:r>
      <w:r>
        <w:rPr>
          <w:rFonts w:ascii="Calibri" w:hAnsi="Calibri" w:cs="Calibri"/>
        </w:rPr>
        <w:t> </w:t>
      </w:r>
      <w:r>
        <w:t xml:space="preserve">následne ho môžete zapnúť. </w:t>
      </w:r>
    </w:p>
    <w:p w14:paraId="4BC1DD67" w14:textId="47D1EA1E" w:rsidR="003278D4" w:rsidRPr="003278D4" w:rsidRDefault="003278D4" w:rsidP="003278D4">
      <w:pPr>
        <w:pStyle w:val="Zkladntext"/>
        <w:spacing w:line="276" w:lineRule="auto"/>
        <w:ind w:left="135" w:right="216"/>
      </w:pPr>
      <w:r>
        <w:t>Pokiaľ čerpadlo prekvapkáva, je potrebná urgentná výmena tesnení, pretože pri zanedbaní môže prísť k</w:t>
      </w:r>
      <w:r>
        <w:rPr>
          <w:rFonts w:ascii="Calibri" w:hAnsi="Calibri" w:cs="Calibri"/>
        </w:rPr>
        <w:t> </w:t>
      </w:r>
      <w:r>
        <w:t>poškodeniu a</w:t>
      </w:r>
      <w:r>
        <w:rPr>
          <w:rFonts w:ascii="Calibri" w:hAnsi="Calibri" w:cs="Calibri"/>
        </w:rPr>
        <w:t> </w:t>
      </w:r>
      <w:r>
        <w:t>zatečeniu statoru motora a</w:t>
      </w:r>
      <w:r>
        <w:rPr>
          <w:rFonts w:ascii="Calibri" w:hAnsi="Calibri" w:cs="Calibri"/>
        </w:rPr>
        <w:t> </w:t>
      </w:r>
      <w:r>
        <w:t xml:space="preserve">následne nie je možné čerpadlo opraviť – reklamácia nebude uznaná. </w:t>
      </w:r>
    </w:p>
    <w:sectPr w:rsidR="003278D4" w:rsidRPr="003278D4" w:rsidSect="003278D4">
      <w:type w:val="continuous"/>
      <w:pgSz w:w="11900" w:h="16840"/>
      <w:pgMar w:top="426" w:right="5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2C4"/>
    <w:multiLevelType w:val="hybridMultilevel"/>
    <w:tmpl w:val="3F10DE56"/>
    <w:lvl w:ilvl="0" w:tplc="0972D4B8">
      <w:numFmt w:val="bullet"/>
      <w:lvlText w:val="-"/>
      <w:lvlJc w:val="left"/>
      <w:pPr>
        <w:ind w:left="495" w:hanging="348"/>
      </w:pPr>
      <w:rPr>
        <w:rFonts w:ascii="Carlito" w:eastAsia="Carlito" w:hAnsi="Carlito" w:cs="Carlito" w:hint="default"/>
        <w:w w:val="100"/>
        <w:sz w:val="22"/>
        <w:szCs w:val="22"/>
        <w:lang w:val="sk-SK" w:eastAsia="en-US" w:bidi="ar-SA"/>
      </w:rPr>
    </w:lvl>
    <w:lvl w:ilvl="1" w:tplc="1112207A">
      <w:numFmt w:val="bullet"/>
      <w:lvlText w:val="•"/>
      <w:lvlJc w:val="left"/>
      <w:pPr>
        <w:ind w:left="1406" w:hanging="348"/>
      </w:pPr>
      <w:rPr>
        <w:rFonts w:hint="default"/>
        <w:lang w:val="sk-SK" w:eastAsia="en-US" w:bidi="ar-SA"/>
      </w:rPr>
    </w:lvl>
    <w:lvl w:ilvl="2" w:tplc="36944424">
      <w:numFmt w:val="bullet"/>
      <w:lvlText w:val="•"/>
      <w:lvlJc w:val="left"/>
      <w:pPr>
        <w:ind w:left="2312" w:hanging="348"/>
      </w:pPr>
      <w:rPr>
        <w:rFonts w:hint="default"/>
        <w:lang w:val="sk-SK" w:eastAsia="en-US" w:bidi="ar-SA"/>
      </w:rPr>
    </w:lvl>
    <w:lvl w:ilvl="3" w:tplc="865E5A60">
      <w:numFmt w:val="bullet"/>
      <w:lvlText w:val="•"/>
      <w:lvlJc w:val="left"/>
      <w:pPr>
        <w:ind w:left="3218" w:hanging="348"/>
      </w:pPr>
      <w:rPr>
        <w:rFonts w:hint="default"/>
        <w:lang w:val="sk-SK" w:eastAsia="en-US" w:bidi="ar-SA"/>
      </w:rPr>
    </w:lvl>
    <w:lvl w:ilvl="4" w:tplc="A2C61B44">
      <w:numFmt w:val="bullet"/>
      <w:lvlText w:val="•"/>
      <w:lvlJc w:val="left"/>
      <w:pPr>
        <w:ind w:left="4124" w:hanging="348"/>
      </w:pPr>
      <w:rPr>
        <w:rFonts w:hint="default"/>
        <w:lang w:val="sk-SK" w:eastAsia="en-US" w:bidi="ar-SA"/>
      </w:rPr>
    </w:lvl>
    <w:lvl w:ilvl="5" w:tplc="649C1EB6">
      <w:numFmt w:val="bullet"/>
      <w:lvlText w:val="•"/>
      <w:lvlJc w:val="left"/>
      <w:pPr>
        <w:ind w:left="5030" w:hanging="348"/>
      </w:pPr>
      <w:rPr>
        <w:rFonts w:hint="default"/>
        <w:lang w:val="sk-SK" w:eastAsia="en-US" w:bidi="ar-SA"/>
      </w:rPr>
    </w:lvl>
    <w:lvl w:ilvl="6" w:tplc="92AAFB88">
      <w:numFmt w:val="bullet"/>
      <w:lvlText w:val="•"/>
      <w:lvlJc w:val="left"/>
      <w:pPr>
        <w:ind w:left="5936" w:hanging="348"/>
      </w:pPr>
      <w:rPr>
        <w:rFonts w:hint="default"/>
        <w:lang w:val="sk-SK" w:eastAsia="en-US" w:bidi="ar-SA"/>
      </w:rPr>
    </w:lvl>
    <w:lvl w:ilvl="7" w:tplc="424A75E8">
      <w:numFmt w:val="bullet"/>
      <w:lvlText w:val="•"/>
      <w:lvlJc w:val="left"/>
      <w:pPr>
        <w:ind w:left="6842" w:hanging="348"/>
      </w:pPr>
      <w:rPr>
        <w:rFonts w:hint="default"/>
        <w:lang w:val="sk-SK" w:eastAsia="en-US" w:bidi="ar-SA"/>
      </w:rPr>
    </w:lvl>
    <w:lvl w:ilvl="8" w:tplc="C91849B6">
      <w:numFmt w:val="bullet"/>
      <w:lvlText w:val="•"/>
      <w:lvlJc w:val="left"/>
      <w:pPr>
        <w:ind w:left="7748" w:hanging="348"/>
      </w:pPr>
      <w:rPr>
        <w:rFonts w:hint="default"/>
        <w:lang w:val="sk-SK" w:eastAsia="en-US" w:bidi="ar-SA"/>
      </w:rPr>
    </w:lvl>
  </w:abstractNum>
  <w:num w:numId="1" w16cid:durableId="209997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9D"/>
    <w:rsid w:val="003278D4"/>
    <w:rsid w:val="00873D9D"/>
    <w:rsid w:val="00D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DD9C"/>
  <w15:docId w15:val="{F772AB80-B0FC-43C7-B7A0-7643F181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rlito" w:eastAsia="Carlito" w:hAnsi="Carlito" w:cs="Carli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</w:style>
  <w:style w:type="paragraph" w:styleId="Nzov">
    <w:name w:val="Title"/>
    <w:basedOn w:val="Normlny"/>
    <w:link w:val="NzovChar"/>
    <w:uiPriority w:val="10"/>
    <w:qFormat/>
    <w:pPr>
      <w:ind w:left="3311" w:right="186" w:hanging="3039"/>
    </w:pPr>
    <w:rPr>
      <w:b/>
      <w:bCs/>
      <w:sz w:val="40"/>
      <w:szCs w:val="40"/>
    </w:rPr>
  </w:style>
  <w:style w:type="paragraph" w:styleId="Odsekzoznamu">
    <w:name w:val="List Paragraph"/>
    <w:basedOn w:val="Normlny"/>
    <w:uiPriority w:val="1"/>
    <w:qFormat/>
    <w:pPr>
      <w:spacing w:before="41"/>
      <w:ind w:left="843" w:hanging="349"/>
    </w:pPr>
  </w:style>
  <w:style w:type="paragraph" w:customStyle="1" w:styleId="TableParagraph">
    <w:name w:val="Table Paragraph"/>
    <w:basedOn w:val="Normlny"/>
    <w:uiPriority w:val="1"/>
    <w:qFormat/>
    <w:pPr>
      <w:spacing w:before="100"/>
      <w:ind w:left="50"/>
    </w:pPr>
  </w:style>
  <w:style w:type="character" w:customStyle="1" w:styleId="ZkladntextChar">
    <w:name w:val="Základný text Char"/>
    <w:basedOn w:val="Predvolenpsmoodseku"/>
    <w:link w:val="Zkladntext"/>
    <w:uiPriority w:val="1"/>
    <w:rsid w:val="003278D4"/>
    <w:rPr>
      <w:rFonts w:ascii="Carlito" w:eastAsia="Carlito" w:hAnsi="Carlito" w:cs="Carlito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3278D4"/>
    <w:rPr>
      <w:rFonts w:ascii="Carlito" w:eastAsia="Carlito" w:hAnsi="Carlito" w:cs="Carlito"/>
      <w:b/>
      <w:bCs/>
      <w:sz w:val="40"/>
      <w:szCs w:val="4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Elektrické čerpadlá Rover Pompe BE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Elektrické čerpadlá Rover Pompe BE</dc:title>
  <dc:creator>Administrator</dc:creator>
  <cp:keywords>()</cp:keywords>
  <cp:lastModifiedBy>admin</cp:lastModifiedBy>
  <cp:revision>2</cp:revision>
  <dcterms:created xsi:type="dcterms:W3CDTF">2023-08-02T15:08:00Z</dcterms:created>
  <dcterms:modified xsi:type="dcterms:W3CDTF">2023-08-02T15:08:00Z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2023-08-02T00:00:00Z</vt:filetime>
  </property>
</Properties>
</file>